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hint="eastAsia"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jc w:val="center"/>
        <w:rPr>
          <w:rFonts w:hint="eastAsia"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2019年第（ </w:t>
      </w:r>
      <w:r>
        <w:rPr>
          <w:rFonts w:hAnsi="华文中宋" w:eastAsia="华文中宋"/>
          <w:color w:val="000000"/>
          <w:szCs w:val="32"/>
        </w:rPr>
        <w:t>6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间：2019年</w:t>
      </w:r>
      <w:r>
        <w:rPr>
          <w:rFonts w:ascii="仿宋_GB2312" w:hAnsi="宋体"/>
          <w:b/>
          <w:bCs/>
          <w:color w:val="000000"/>
          <w:szCs w:val="32"/>
        </w:rPr>
        <w:t>3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月22日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主持人：修光利</w:t>
      </w:r>
      <w:r>
        <w:rPr>
          <w:rFonts w:hint="eastAsia" w:ascii="仿宋_GB2312" w:hAnsi="宋体"/>
          <w:color w:val="000000"/>
          <w:szCs w:val="32"/>
        </w:rPr>
        <w:t xml:space="preserve">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汪华林、饶志雄、曹娜</w:t>
      </w:r>
      <w:r>
        <w:rPr>
          <w:rFonts w:hint="eastAsia" w:ascii="仿宋_GB2312" w:hAnsi="宋体"/>
          <w:bCs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陈雪莉、</w:t>
      </w:r>
      <w:r>
        <w:rPr>
          <w:rFonts w:hint="eastAsia" w:ascii="仿宋_GB2312" w:hAnsi="宋体"/>
          <w:bCs/>
          <w:color w:val="000000"/>
          <w:szCs w:val="32"/>
        </w:rPr>
        <w:t>孙玉柱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bCs/>
          <w:color w:val="000000"/>
          <w:szCs w:val="32"/>
        </w:rPr>
        <w:t>孙贤波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席：吴诗勇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资源与环境工程学院“三重一大”事项集体决策制度实施细则（修订</w:t>
      </w:r>
      <w:r>
        <w:rPr>
          <w:rFonts w:ascii="仿宋_GB2312" w:hAnsi="宋体"/>
          <w:color w:val="000000"/>
          <w:szCs w:val="32"/>
        </w:rPr>
        <w:t>）</w:t>
      </w:r>
      <w:r>
        <w:rPr>
          <w:rFonts w:hint="eastAsia" w:ascii="仿宋_GB2312" w:hAnsi="宋体"/>
          <w:color w:val="000000"/>
          <w:szCs w:val="32"/>
        </w:rPr>
        <w:t>》</w:t>
      </w:r>
      <w:r>
        <w:rPr>
          <w:rFonts w:hint="eastAsia" w:ascii="仿宋_GB2312" w:hAnsi="宋体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szCs w:val="32"/>
        </w:rPr>
        <w:t>华东理工大学资源与环境工程学院党委委员会议事规则》。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资源与环境工程学院网络意识形态工作责任制实施细则》。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资源与环境工程学院网站、新媒体等宣传阵地建设与管理规定</w:t>
      </w:r>
      <w:bookmarkStart w:id="0" w:name="_GoBack"/>
      <w:bookmarkEnd w:id="0"/>
      <w:r>
        <w:rPr>
          <w:rFonts w:hint="eastAsia" w:ascii="仿宋_GB2312" w:hAnsi="宋体"/>
          <w:color w:val="000000"/>
          <w:szCs w:val="32"/>
        </w:rPr>
        <w:t>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资源与环境工程学院关于举办研讨会、讲座、论坛及哲学社会科学报告会的管理规定》。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发展对象</w:t>
      </w:r>
      <w:r>
        <w:rPr>
          <w:rFonts w:hint="eastAsia" w:ascii="仿宋_GB2312" w:hAnsi="宋体"/>
          <w:szCs w:val="32"/>
        </w:rPr>
        <w:t>蒋杰伦、刘文荟、朱华兴预审通过。</w:t>
      </w:r>
    </w:p>
    <w:p>
      <w:p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七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szCs w:val="32"/>
        </w:rPr>
        <w:t>其他需要通报的事宜。</w:t>
      </w:r>
    </w:p>
    <w:p>
      <w:pPr>
        <w:spacing w:after="120" w:line="300" w:lineRule="atLeast"/>
        <w:rPr>
          <w:rFonts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1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8</w:t>
      </w:r>
      <w:r>
        <w:rPr>
          <w:rFonts w:hint="eastAsia" w:ascii="仿宋_GB2312" w:hAnsi="宋体"/>
          <w:color w:val="000000"/>
          <w:szCs w:val="32"/>
        </w:rPr>
        <w:t>年资源与环境工程学院宣传思想文化工作总结》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2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8</w:t>
      </w:r>
      <w:r>
        <w:rPr>
          <w:rFonts w:hint="eastAsia" w:ascii="仿宋_GB2312" w:hAnsi="宋体"/>
          <w:color w:val="000000"/>
          <w:szCs w:val="32"/>
        </w:rPr>
        <w:t>年资源与环境工程学院二级党委中心组学习总结》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3、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8</w:t>
      </w:r>
      <w:r>
        <w:rPr>
          <w:rFonts w:hint="eastAsia" w:ascii="仿宋_GB2312" w:hAnsi="宋体"/>
          <w:color w:val="000000"/>
          <w:szCs w:val="32"/>
        </w:rPr>
        <w:t>年资源与环境工程学院教职工理论学习总结》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4、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9</w:t>
      </w:r>
      <w:r>
        <w:rPr>
          <w:rFonts w:hint="eastAsia" w:ascii="仿宋_GB2312" w:hAnsi="宋体"/>
          <w:color w:val="000000"/>
          <w:szCs w:val="32"/>
        </w:rPr>
        <w:t>年资源与环境工程学院宣传思想文化工作计划》。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5、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《2019年资源与环境工程学院二级党委中心组学习计划》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6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《2019年资源与环境工程学院教职工理论学习计划》</w:t>
      </w:r>
      <w:r>
        <w:rPr>
          <w:rFonts w:ascii="仿宋_GB2312" w:hAnsi="宋体"/>
          <w:color w:val="000000"/>
          <w:szCs w:val="32"/>
        </w:rPr>
        <w:t>。</w:t>
      </w:r>
    </w:p>
    <w:tbl>
      <w:tblPr>
        <w:tblStyle w:val="4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2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825265"/>
    <w:rsid w:val="00912B0F"/>
    <w:rsid w:val="00972340"/>
    <w:rsid w:val="009C6A7F"/>
    <w:rsid w:val="00A1283E"/>
    <w:rsid w:val="00A55920"/>
    <w:rsid w:val="00AF4D29"/>
    <w:rsid w:val="00BC5DFC"/>
    <w:rsid w:val="00C3113B"/>
    <w:rsid w:val="00CF17B4"/>
    <w:rsid w:val="00CF3C8F"/>
    <w:rsid w:val="00DB4BC0"/>
    <w:rsid w:val="00E3295A"/>
    <w:rsid w:val="00E44D83"/>
    <w:rsid w:val="00E600AF"/>
    <w:rsid w:val="00F52DB1"/>
    <w:rsid w:val="00F8491C"/>
    <w:rsid w:val="05685DDB"/>
    <w:rsid w:val="09252707"/>
    <w:rsid w:val="0CDA0949"/>
    <w:rsid w:val="0E1B7CF9"/>
    <w:rsid w:val="186D34D2"/>
    <w:rsid w:val="1ADF40C0"/>
    <w:rsid w:val="21F729DA"/>
    <w:rsid w:val="413B06C8"/>
    <w:rsid w:val="48930BFE"/>
    <w:rsid w:val="4BF602F3"/>
    <w:rsid w:val="4C404480"/>
    <w:rsid w:val="4F99173A"/>
    <w:rsid w:val="5423510F"/>
    <w:rsid w:val="56CC5410"/>
    <w:rsid w:val="5F5D12D1"/>
    <w:rsid w:val="61AB26B4"/>
    <w:rsid w:val="63B54299"/>
    <w:rsid w:val="69E270EA"/>
    <w:rsid w:val="6C987127"/>
    <w:rsid w:val="7C5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5"/>
    <w:link w:val="3"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571</Characters>
  <Lines>4</Lines>
  <Paragraphs>1</Paragraphs>
  <TotalTime>12</TotalTime>
  <ScaleCrop>false</ScaleCrop>
  <LinksUpToDate>false</LinksUpToDate>
  <CharactersWithSpaces>670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cp:lastPrinted>2018-10-26T09:07:00Z</cp:lastPrinted>
  <dcterms:modified xsi:type="dcterms:W3CDTF">2019-04-11T05:36:19Z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